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2026-0308-18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von Adobe Lizenzen im Rahmen eines 36 monatigen VIP markeplace Modells für die Stadt Hamm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